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4"/>
      </w:tblGrid>
      <w:tr w:rsidR="003B79F5" w:rsidRPr="00455FAC" w:rsidTr="003B79F5">
        <w:trPr>
          <w:cantSplit/>
          <w:trHeight w:val="301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3B79F5" w:rsidRDefault="003B79F5" w:rsidP="003B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«6М011300»</w:t>
            </w:r>
            <w:r w:rsidRPr="008110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Методика преподавания биоэнергетики</w:t>
            </w:r>
            <w:r w:rsidRPr="00455F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45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кредита)</w:t>
            </w:r>
          </w:p>
          <w:p w:rsidR="003B79F5" w:rsidRPr="003B79F5" w:rsidRDefault="003B79F5" w:rsidP="003B7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СРС</w:t>
            </w:r>
          </w:p>
        </w:tc>
      </w:tr>
      <w:tr w:rsidR="003B79F5" w:rsidRPr="00455FAC" w:rsidTr="003B79F5">
        <w:trPr>
          <w:cantSplit/>
          <w:trHeight w:val="301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Поток биологической энергии. Законы термодинамики в биологических системах. Энтропия биологических систем. Метаболизм: понятие и функции. Макроскопический аспект</w:t>
            </w:r>
          </w:p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метаболизма. Автотрофы и гетеротрофы. Аэробы и анаэробы. Круговороты N, C, Н</w:t>
            </w:r>
            <w:r w:rsidRPr="00455FAC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2</w:t>
            </w:r>
            <w:r w:rsidRPr="00455FAC">
              <w:rPr>
                <w:rFonts w:ascii="Times New Roman" w:hAnsi="Times New Roman" w:cs="Times New Roman"/>
                <w:color w:val="000000" w:themeColor="text1"/>
              </w:rPr>
              <w:t>O.</w:t>
            </w:r>
          </w:p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Метаболические пути: линейные и циклические.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Катаболические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и анаболические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пути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и их взаимосвязь.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  <w:p w:rsidR="003B79F5" w:rsidRPr="00455FAC" w:rsidRDefault="003B79F5" w:rsidP="009F7AF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B79F5" w:rsidRPr="00455FAC" w:rsidTr="003B79F5">
        <w:trPr>
          <w:cantSplit/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Протонный и натриевый потенциал, три закона биоэнергетики (по В.П.Скулачеву). Мембраны: история изучения строения мембран, типы мембран в клетке и их функции, мембранные белки. Современные представления о структуре, стабильности и географии мембранных доменов. Разнообразие мембранных белков: структура, функции и локализация.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3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Мембранные системы транспорта: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K-АТФаза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(локализация, структура, реакционный цикл),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Ca-АТФаза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(локализация, структура, реакционный цикл), регуляция активности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АТФаз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. Бактериальные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фосфотрансферазы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периплазматические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транспортные системы,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вакуолярные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Н-АТФазы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Транспортные (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митохондриальные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переносчики: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АТФ/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АДФ-транслоказа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, переносчик фосфата, разобщающий белок) системы внутренней мембраны митохондрий: назначение и механизм функционирования.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Транспортные системы, сопряженные с переносом электронов или с поглощением света: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цитохромоксидаза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бактериородопсин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. Каналы, поры, переносчики: понятия. Классификация транспортных белков, основанная на механизме их действия и энергетике. Первичные и вторичные</w:t>
            </w:r>
          </w:p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активные переносчики. Каналы и поры: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потенцил-зависимые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Na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- 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Са-каналы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, щелевые контакты, ядерные поровые комплексы.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презентация.</w:t>
            </w:r>
          </w:p>
        </w:tc>
      </w:tr>
      <w:tr w:rsidR="003B79F5" w:rsidRPr="00455FAC" w:rsidTr="003B79F5">
        <w:trPr>
          <w:cantSplit/>
          <w:trHeight w:val="27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Гликолиз. Мобилизация запаса глюкозы из гликогена. Ферменты гликолиза: функция, общая характеристика. Реакции гликолиза. Энергетический баланс гликолиза.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Расстройства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связанные с нарушением гликолиза. Цикл Кребса. Ферменты ЦЛК: функция, общая характеристика. Реакции ЦЛК.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Источники электронов для </w:t>
            </w:r>
            <w:proofErr w:type="spellStart"/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е-транспортной</w:t>
            </w:r>
            <w:proofErr w:type="spellEnd"/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цепи. Дыхательная цепь: комплексы, переносчики, ингибиторы. Окислительное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фосфорилирование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АТФ-синтетаза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хемиосмотическая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теория, механизм создания трансмембранного градиента протонов, общая схема окислительного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фосфорилирования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и челночные системы внутренней мембраны митохондрий: назначение, механизм функционирования.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113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Схема регуляции. Регуляция гликолиза, ЦЛК. Регуляторные взаимосвязи катаболизма</w:t>
            </w:r>
          </w:p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глюкозы. Рассеяние энергии дыхания при терморегуляции. Полный энергетический баланс полного окисления молекулы глюкозы.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27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Ферменты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: функция, общая характеристика. Реакции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. Субстраты для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. Энергетический баланс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глюконеогенеза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защита реферата и презентация</w:t>
            </w:r>
          </w:p>
        </w:tc>
      </w:tr>
      <w:tr w:rsidR="003B79F5" w:rsidRPr="00455FAC" w:rsidTr="003B79F5">
        <w:trPr>
          <w:cantSplit/>
          <w:trHeight w:val="27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Общая схема и энергетический баланс, история изучения фотосинтеза, световая 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темновая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фазы фотосинтеза, пигменты и их роль, реакционный центр,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фотосистемы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модель световых реакций,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фотофосфорилирование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фотодыхание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и их продуктивность.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26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Адениновый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фотосинтез,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бактериородопсиновый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фотосинтез,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хлорофильный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фотосинтез зеленых серных, пурпурных и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цианобактерий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дыхательное</w:t>
            </w:r>
            <w:proofErr w:type="gram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фосфорилирование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  <w:tr w:rsidR="003B79F5" w:rsidRPr="00455FAC" w:rsidTr="003B79F5">
        <w:trPr>
          <w:cantSplit/>
          <w:trHeight w:val="27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Строение и механизм работы молекулярного мотора бактерий. Энергетика </w:t>
            </w:r>
            <w:proofErr w:type="gramStart"/>
            <w:r w:rsidRPr="00455FAC">
              <w:rPr>
                <w:rFonts w:ascii="Times New Roman" w:hAnsi="Times New Roman" w:cs="Times New Roman"/>
                <w:color w:val="000000" w:themeColor="text1"/>
              </w:rPr>
              <w:t>мышечных</w:t>
            </w:r>
            <w:proofErr w:type="gramEnd"/>
          </w:p>
          <w:p w:rsidR="003B79F5" w:rsidRPr="00455FAC" w:rsidRDefault="003B79F5" w:rsidP="009F7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FAC">
              <w:rPr>
                <w:rFonts w:ascii="Times New Roman" w:hAnsi="Times New Roman" w:cs="Times New Roman"/>
                <w:color w:val="000000" w:themeColor="text1"/>
              </w:rPr>
              <w:t>сокращений: строение мышечного волокна, модель скользящих нитей, рабочий цикл</w:t>
            </w:r>
          </w:p>
          <w:p w:rsidR="003B79F5" w:rsidRPr="00455FAC" w:rsidRDefault="003B79F5" w:rsidP="009F7AF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актомиозинового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 комплекса.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Кинезин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FAC">
              <w:rPr>
                <w:rFonts w:ascii="Times New Roman" w:hAnsi="Times New Roman" w:cs="Times New Roman"/>
                <w:color w:val="000000" w:themeColor="text1"/>
              </w:rPr>
              <w:t>динеин</w:t>
            </w:r>
            <w:proofErr w:type="spellEnd"/>
            <w:r w:rsidRPr="00455FAC">
              <w:rPr>
                <w:rFonts w:ascii="Times New Roman" w:hAnsi="Times New Roman" w:cs="Times New Roman"/>
                <w:color w:val="000000" w:themeColor="text1"/>
              </w:rPr>
              <w:t>: строение, функции.</w:t>
            </w:r>
          </w:p>
          <w:p w:rsidR="003B79F5" w:rsidRPr="00455FAC" w:rsidRDefault="003B79F5" w:rsidP="009F7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5FA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Формы представления результатов выполнения СРС: презентация</w:t>
            </w:r>
          </w:p>
        </w:tc>
      </w:tr>
    </w:tbl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FAC"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1. Катаболизм и анаболизм.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2. Химические свойства и структурные особенности молекулы АТФ.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3. Гликолиз - центральный путь катаболизма глюкозы.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4. Тканевое дыхание. Образование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ацетил-КоА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пирувата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Цикл Кребса.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5. Перенос электронов,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окислительное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фосфорилирование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6. Жирные кислоты, белки и аминокислоты как источники энергии.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7. Биосинтез углеводов в животных тканях.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Глюконеогенез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. Биосинтез гликогена. 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8. Фибриллярные белки, их функции и их вторичные структуры: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кератин, β-фиброин шелка, коллаген.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9. Мембранные белки, особенности их строения и функции.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Бактериородопсин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 xml:space="preserve">, фотосинтетический центр, </w:t>
      </w:r>
      <w:proofErr w:type="spellStart"/>
      <w:r w:rsidRPr="00455FAC">
        <w:rPr>
          <w:rFonts w:ascii="Times New Roman" w:hAnsi="Times New Roman" w:cs="Times New Roman"/>
          <w:sz w:val="24"/>
          <w:szCs w:val="24"/>
        </w:rPr>
        <w:t>порин</w:t>
      </w:r>
      <w:proofErr w:type="spellEnd"/>
      <w:r w:rsidRPr="00455FAC">
        <w:rPr>
          <w:rFonts w:ascii="Times New Roman" w:hAnsi="Times New Roman" w:cs="Times New Roman"/>
          <w:sz w:val="24"/>
          <w:szCs w:val="24"/>
        </w:rPr>
        <w:t>. Каналы. Туннельный эффект.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 xml:space="preserve">11. Глобулярные белки. Упрощенное представление белковых структур. α- и </w:t>
      </w:r>
      <w:proofErr w:type="gramStart"/>
      <w:r w:rsidRPr="00455FAC">
        <w:rPr>
          <w:rFonts w:ascii="Times New Roman" w:hAnsi="Times New Roman" w:cs="Times New Roman"/>
          <w:sz w:val="24"/>
          <w:szCs w:val="24"/>
        </w:rPr>
        <w:t>β-</w:t>
      </w:r>
      <w:proofErr w:type="gramEnd"/>
      <w:r w:rsidRPr="00455FAC">
        <w:rPr>
          <w:rFonts w:ascii="Times New Roman" w:hAnsi="Times New Roman" w:cs="Times New Roman"/>
          <w:sz w:val="24"/>
          <w:szCs w:val="24"/>
        </w:rPr>
        <w:t>слои.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12. Миелиновые мембраны.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13. Мембраны хлоропластов.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14. Внутренняя (цитоплазматическая) мембрана бактерий.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15. Асимметрия мембран.</w:t>
      </w:r>
    </w:p>
    <w:p w:rsidR="009C6692" w:rsidRPr="00455FAC" w:rsidRDefault="009C6692" w:rsidP="009C6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FAC">
        <w:rPr>
          <w:rFonts w:ascii="Times New Roman" w:hAnsi="Times New Roman" w:cs="Times New Roman"/>
          <w:sz w:val="24"/>
          <w:szCs w:val="24"/>
        </w:rPr>
        <w:t>16. Топография мембранных белков и использование протеаз для ее определения.</w:t>
      </w:r>
    </w:p>
    <w:p w:rsidR="009C6692" w:rsidRPr="00455FAC" w:rsidRDefault="009C6692" w:rsidP="009C6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4C6" w:rsidRPr="009C6692" w:rsidRDefault="005E04C6">
      <w:pPr>
        <w:rPr>
          <w:b/>
        </w:rPr>
      </w:pPr>
    </w:p>
    <w:sectPr w:rsidR="005E04C6" w:rsidRPr="009C6692" w:rsidSect="005E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79F5"/>
    <w:rsid w:val="003B79F5"/>
    <w:rsid w:val="005E04C6"/>
    <w:rsid w:val="009C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2</cp:revision>
  <dcterms:created xsi:type="dcterms:W3CDTF">2014-01-08T08:16:00Z</dcterms:created>
  <dcterms:modified xsi:type="dcterms:W3CDTF">2014-01-08T08:16:00Z</dcterms:modified>
</cp:coreProperties>
</file>